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606"/>
        <w:gridCol w:w="2486"/>
        <w:gridCol w:w="2800"/>
        <w:gridCol w:w="1346"/>
        <w:gridCol w:w="1760"/>
        <w:gridCol w:w="417"/>
        <w:gridCol w:w="274"/>
        <w:gridCol w:w="1510"/>
      </w:tblGrid>
      <w:tr w:rsidR="00F41CA9" w:rsidRPr="00A674A2" w:rsidTr="00EC71E4">
        <w:tc>
          <w:tcPr>
            <w:tcW w:w="11199" w:type="dxa"/>
            <w:gridSpan w:val="8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истинность или ложность суждений. Обозначьте «да» истинные суждения, «нет» - ложные.</w:t>
            </w:r>
            <w:r w:rsid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10 баллов)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Религиозные нормы никогда не выступают в качестве источника права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Экономическими благами являются только услуги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Легитимность и легальность являются антонимами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Среди правомочий собственника имущества выделяются владение, пользование и распоряжение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 всегда имеет негативное значение для общества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Бухгалтерские издержки иначе называют внешними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Судебный прецедент - решение суда по конкретному делу, которое становится образцом, обязательным при рассмотрении последующих аналогичных дел в будущем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Процесс обратный инфляции называется стагфляцией</w:t>
            </w:r>
          </w:p>
        </w:tc>
        <w:tc>
          <w:tcPr>
            <w:tcW w:w="1510" w:type="dxa"/>
          </w:tcPr>
          <w:p w:rsidR="00F41CA9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Гносеология – раздел философии о познании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Клептократия - правительство, контролируемое мошенниками, использующими преимущества власти для увеличения личного богатства и политического влияния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41CA9" w:rsidRPr="00A674A2" w:rsidTr="008D2FA6">
        <w:tc>
          <w:tcPr>
            <w:tcW w:w="11199" w:type="dxa"/>
            <w:gridSpan w:val="8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один или несколько правильных вариантов ответа.</w:t>
            </w:r>
            <w:r w:rsid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16 баллов)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9" w:type="dxa"/>
            <w:gridSpan w:val="5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 научный оборот понятие “социальная мобильность” ввел: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Элвин Тоффлер;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Григорий Осипов;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Питирим Сорокин;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Г. Эмиль Дюркгейм. </w:t>
            </w:r>
          </w:p>
        </w:tc>
        <w:tc>
          <w:tcPr>
            <w:tcW w:w="1784" w:type="dxa"/>
            <w:gridSpan w:val="2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9" w:type="dxa"/>
            <w:gridSpan w:val="5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государственная власть разделена на следующие ветви: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Законодательная;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Контрольно-ревизионная;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Судебная;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Избирательная;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Президентская;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Е. Исполнительная.</w:t>
            </w:r>
          </w:p>
        </w:tc>
        <w:tc>
          <w:tcPr>
            <w:tcW w:w="1784" w:type="dxa"/>
            <w:gridSpan w:val="2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АВЕ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41CA9" w:rsidRPr="00A674A2" w:rsidTr="002017CC">
        <w:tc>
          <w:tcPr>
            <w:tcW w:w="606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9" w:type="dxa"/>
            <w:gridSpan w:val="5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 списка авр</w:t>
            </w:r>
            <w:r w:rsidR="002017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амические религии: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Христианство;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Ислам;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Синтоизм;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Зороастризм;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Иудаизм.</w:t>
            </w:r>
          </w:p>
        </w:tc>
        <w:tc>
          <w:tcPr>
            <w:tcW w:w="1784" w:type="dxa"/>
            <w:gridSpan w:val="2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2017CC">
        <w:tc>
          <w:tcPr>
            <w:tcW w:w="606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Выберите институты политической сферы в жизни общества в светском государстве: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Власть;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Семья;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Наука;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Государство;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Религия.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2017CC">
        <w:tc>
          <w:tcPr>
            <w:tcW w:w="606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Из приведённого списка выберите естественные науки: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Химия;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Экономика;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Юриспруденция;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Математика;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География;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Е. Астрономия;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Ж. Космонавтика. 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2017CC">
        <w:tc>
          <w:tcPr>
            <w:tcW w:w="606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 зависимости от причин выделяют следующие виды инфляции: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Коммерческая/Публичная;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Ползучая/Галопирующая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Гиперинфляция;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Инфляция спроса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издержек.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2017CC">
        <w:tc>
          <w:tcPr>
            <w:tcW w:w="606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Выберите косвенные налоги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Налог на доходы физических лиц;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Налог на транспорт;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В. Налог на добавленную стоимость; 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Имущественный налог;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Акцизы.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2017CC">
        <w:tc>
          <w:tcPr>
            <w:tcW w:w="606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Сторонниками теории общественного договора являются: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Томас Гоббс;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Карл Маркс;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Жан-Жак Руссо;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Эрих Фромм;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Аристотель;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Е. Джон Локк.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АВЕ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0A4ADD">
        <w:tc>
          <w:tcPr>
            <w:tcW w:w="11199" w:type="dxa"/>
            <w:gridSpan w:val="8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</w:t>
            </w:r>
            <w:r w:rsidR="00A674A2">
              <w:rPr>
                <w:rFonts w:ascii="Times New Roman" w:hAnsi="Times New Roman" w:cs="Times New Roman"/>
                <w:b/>
                <w:sz w:val="24"/>
                <w:szCs w:val="24"/>
              </w:rPr>
              <w:t>. (Всего: 9 баллов)</w:t>
            </w:r>
          </w:p>
        </w:tc>
      </w:tr>
      <w:tr w:rsidR="005376CF" w:rsidRPr="00A674A2" w:rsidTr="002017CC">
        <w:tc>
          <w:tcPr>
            <w:tcW w:w="606" w:type="dxa"/>
          </w:tcPr>
          <w:p w:rsidR="005376CF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2" w:type="dxa"/>
            <w:gridSpan w:val="4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Виды отраслей права с конкретными отраслями: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Отрасли публичного права;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Отрасли частного права.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1. Гражданское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2. Конституционное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3. Уголовное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4. Административное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5. Трудовое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6. Семейное право.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А. – 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Б. – </w:t>
            </w:r>
          </w:p>
        </w:tc>
        <w:tc>
          <w:tcPr>
            <w:tcW w:w="2201" w:type="dxa"/>
            <w:gridSpan w:val="3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 – 234</w:t>
            </w:r>
          </w:p>
          <w:p w:rsidR="005376CF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 – 156</w:t>
            </w:r>
          </w:p>
          <w:p w:rsid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4A2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за полностью правильный ответ</w:t>
            </w:r>
          </w:p>
        </w:tc>
      </w:tr>
      <w:tr w:rsidR="005376CF" w:rsidRPr="00A674A2" w:rsidTr="002017CC">
        <w:tc>
          <w:tcPr>
            <w:tcW w:w="606" w:type="dxa"/>
          </w:tcPr>
          <w:p w:rsidR="005376CF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2" w:type="dxa"/>
            <w:gridSpan w:val="4"/>
          </w:tcPr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Сопоставьте источники финансирования с их видами: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Внутренние источники финансирования бизнеса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Внешние источники финансирования бизнеса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Заёмные средства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на возвратной основе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Средства амортизационного фонда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5. Продажа акций;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А. – </w:t>
            </w:r>
          </w:p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Б. – </w:t>
            </w:r>
          </w:p>
        </w:tc>
        <w:tc>
          <w:tcPr>
            <w:tcW w:w="2201" w:type="dxa"/>
            <w:gridSpan w:val="3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– 246</w:t>
            </w:r>
          </w:p>
          <w:p w:rsidR="005376CF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 – 135</w:t>
            </w:r>
          </w:p>
          <w:p w:rsid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4A2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за полностью правильный ответ</w:t>
            </w:r>
          </w:p>
        </w:tc>
      </w:tr>
      <w:tr w:rsidR="001E032B" w:rsidRPr="00A674A2" w:rsidTr="002017CC">
        <w:tc>
          <w:tcPr>
            <w:tcW w:w="606" w:type="dxa"/>
          </w:tcPr>
          <w:p w:rsidR="001E032B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92" w:type="dxa"/>
            <w:gridSpan w:val="4"/>
          </w:tcPr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Соотносите социальную теорию с ее автором: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Социальная мобильность и социальная стратификация;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2. Антиэволюционная теория общественного прогресса;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3. К-циклы;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4. Теория электронно-цифровой цивилизации.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А. Николай Кондратьев;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Б. Геннадий Осипов;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В. Николай Данилевский;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Г. Питирим Сорокин.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 – 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 – 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3 – 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4 – </w:t>
            </w:r>
          </w:p>
        </w:tc>
        <w:tc>
          <w:tcPr>
            <w:tcW w:w="2201" w:type="dxa"/>
            <w:gridSpan w:val="3"/>
          </w:tcPr>
          <w:p w:rsidR="001E032B" w:rsidRPr="00567804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201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032B" w:rsidRPr="00567804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2017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032B" w:rsidRPr="00567804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032B" w:rsidRPr="00567804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201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74A2" w:rsidRPr="00567804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4A2" w:rsidRPr="00A674A2" w:rsidRDefault="00A674A2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за полностью правильный ответ</w:t>
            </w:r>
          </w:p>
        </w:tc>
      </w:tr>
      <w:tr w:rsidR="00464FFE" w:rsidRPr="00A674A2" w:rsidTr="009655DE">
        <w:tc>
          <w:tcPr>
            <w:tcW w:w="11199" w:type="dxa"/>
            <w:gridSpan w:val="8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на ряды. Назовите минимальное обобщающее понятие</w:t>
            </w:r>
            <w:r w:rsidR="00BF364E">
              <w:rPr>
                <w:rFonts w:ascii="Times New Roman" w:hAnsi="Times New Roman" w:cs="Times New Roman"/>
                <w:b/>
                <w:sz w:val="24"/>
                <w:szCs w:val="24"/>
              </w:rPr>
              <w:t>. (Всего: 9 баллов)</w:t>
            </w:r>
          </w:p>
        </w:tc>
      </w:tr>
      <w:tr w:rsidR="00464FFE" w:rsidRPr="00A674A2" w:rsidTr="002017CC">
        <w:tc>
          <w:tcPr>
            <w:tcW w:w="606" w:type="dxa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6" w:type="dxa"/>
            <w:gridSpan w:val="2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Традиционное, индустриальное, постиндустриальное</w:t>
            </w:r>
          </w:p>
        </w:tc>
        <w:tc>
          <w:tcPr>
            <w:tcW w:w="5307" w:type="dxa"/>
            <w:gridSpan w:val="5"/>
          </w:tcPr>
          <w:p w:rsidR="00464FFE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Типы общества</w:t>
            </w:r>
            <w:r w:rsidR="00464FFE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по Д. Бэллу</w:t>
            </w:r>
          </w:p>
          <w:p w:rsidR="00BF364E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464FFE" w:rsidRPr="00A674A2" w:rsidTr="002017CC">
        <w:tc>
          <w:tcPr>
            <w:tcW w:w="606" w:type="dxa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6" w:type="dxa"/>
            <w:gridSpan w:val="2"/>
          </w:tcPr>
          <w:p w:rsidR="00464FFE" w:rsidRPr="00A674A2" w:rsidRDefault="00464FF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Монархия, аристократия и полития</w:t>
            </w:r>
          </w:p>
        </w:tc>
        <w:tc>
          <w:tcPr>
            <w:tcW w:w="5307" w:type="dxa"/>
            <w:gridSpan w:val="5"/>
          </w:tcPr>
          <w:p w:rsidR="00464FFE" w:rsidRDefault="00464FF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Правильные формы правления по Аристотелю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364E" w:rsidRPr="00A674A2" w:rsidRDefault="00BF364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464FFE" w:rsidRPr="00A674A2" w:rsidTr="002017CC">
        <w:tc>
          <w:tcPr>
            <w:tcW w:w="606" w:type="dxa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6" w:type="dxa"/>
            <w:gridSpan w:val="2"/>
          </w:tcPr>
          <w:p w:rsidR="00464FFE" w:rsidRPr="00A674A2" w:rsidRDefault="00464FF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Традиционный, харизматический, рационально-легальный</w:t>
            </w:r>
          </w:p>
        </w:tc>
        <w:tc>
          <w:tcPr>
            <w:tcW w:w="5307" w:type="dxa"/>
            <w:gridSpan w:val="5"/>
          </w:tcPr>
          <w:p w:rsidR="00464FFE" w:rsidRPr="00A674A2" w:rsidRDefault="00464FF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Типы политических лидеров по М. Веберу</w:t>
            </w:r>
            <w:r w:rsidR="00B5221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(Можно:</w:t>
            </w:r>
            <w:r w:rsidR="001E032B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типы</w:t>
            </w:r>
            <w:r w:rsidR="00B5221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лигитимности)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464FFE" w:rsidRPr="00A674A2" w:rsidTr="00FC61BC">
        <w:tc>
          <w:tcPr>
            <w:tcW w:w="11199" w:type="dxa"/>
            <w:gridSpan w:val="8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авторов произведения</w:t>
            </w:r>
            <w:r w:rsidR="001E032B"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F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9 баллов)</w:t>
            </w:r>
          </w:p>
        </w:tc>
      </w:tr>
      <w:tr w:rsidR="00F869B4" w:rsidRPr="00A674A2" w:rsidTr="002017CC">
        <w:tc>
          <w:tcPr>
            <w:tcW w:w="606" w:type="dxa"/>
          </w:tcPr>
          <w:p w:rsidR="00F869B4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6" w:type="dxa"/>
            <w:gridSpan w:val="2"/>
          </w:tcPr>
          <w:p w:rsidR="00F869B4" w:rsidRPr="00A674A2" w:rsidRDefault="00F869B4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“Капитал”</w:t>
            </w:r>
          </w:p>
        </w:tc>
        <w:tc>
          <w:tcPr>
            <w:tcW w:w="5307" w:type="dxa"/>
            <w:gridSpan w:val="5"/>
          </w:tcPr>
          <w:p w:rsidR="00F869B4" w:rsidRPr="00A674A2" w:rsidRDefault="00F869B4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Карл Маркс 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F869B4" w:rsidRPr="00A674A2" w:rsidTr="002017CC">
        <w:tc>
          <w:tcPr>
            <w:tcW w:w="606" w:type="dxa"/>
          </w:tcPr>
          <w:p w:rsidR="00F869B4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6" w:type="dxa"/>
            <w:gridSpan w:val="2"/>
          </w:tcPr>
          <w:p w:rsidR="00F869B4" w:rsidRPr="00A674A2" w:rsidRDefault="00F869B4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Государь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5307" w:type="dxa"/>
            <w:gridSpan w:val="5"/>
          </w:tcPr>
          <w:p w:rsidR="00F869B4" w:rsidRPr="00A674A2" w:rsidRDefault="00F869B4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Николо Макиавелли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F869B4" w:rsidRPr="00A674A2" w:rsidTr="002017CC">
        <w:tc>
          <w:tcPr>
            <w:tcW w:w="606" w:type="dxa"/>
          </w:tcPr>
          <w:p w:rsidR="00F869B4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6" w:type="dxa"/>
            <w:gridSpan w:val="2"/>
          </w:tcPr>
          <w:p w:rsidR="00F869B4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Философические письма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5307" w:type="dxa"/>
            <w:gridSpan w:val="5"/>
          </w:tcPr>
          <w:p w:rsidR="00F869B4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Петр Яковлевич Чаадаев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3F306F" w:rsidRPr="00A674A2" w:rsidTr="00655D91">
        <w:tc>
          <w:tcPr>
            <w:tcW w:w="11199" w:type="dxa"/>
            <w:gridSpan w:val="8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понятие</w:t>
            </w:r>
            <w:r w:rsidR="00BF364E">
              <w:rPr>
                <w:rFonts w:ascii="Times New Roman" w:hAnsi="Times New Roman" w:cs="Times New Roman"/>
                <w:b/>
                <w:sz w:val="24"/>
                <w:szCs w:val="24"/>
              </w:rPr>
              <w:t>. (Всего: 8 баллов)</w:t>
            </w:r>
          </w:p>
        </w:tc>
      </w:tr>
      <w:tr w:rsidR="003F306F" w:rsidRPr="00A674A2" w:rsidTr="002017CC">
        <w:tc>
          <w:tcPr>
            <w:tcW w:w="606" w:type="dxa"/>
          </w:tcPr>
          <w:p w:rsidR="003F306F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2" w:type="dxa"/>
            <w:gridSpan w:val="4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 -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поведение, отклоняющееся от норм и правил.</w:t>
            </w:r>
          </w:p>
        </w:tc>
        <w:tc>
          <w:tcPr>
            <w:tcW w:w="2201" w:type="dxa"/>
            <w:gridSpan w:val="3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Девиация (девиантное поведение)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F306F" w:rsidRPr="00A674A2" w:rsidTr="002017CC">
        <w:tc>
          <w:tcPr>
            <w:tcW w:w="606" w:type="dxa"/>
          </w:tcPr>
          <w:p w:rsidR="003F306F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2" w:type="dxa"/>
            <w:gridSpan w:val="4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7CC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 -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социальная группа, на нормы и ценности которой ориентируется индивид в своем социальном поведении</w:t>
            </w:r>
          </w:p>
        </w:tc>
        <w:tc>
          <w:tcPr>
            <w:tcW w:w="2201" w:type="dxa"/>
            <w:gridSpan w:val="3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Референтная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F306F" w:rsidRPr="00A674A2" w:rsidTr="002017CC">
        <w:tc>
          <w:tcPr>
            <w:tcW w:w="606" w:type="dxa"/>
          </w:tcPr>
          <w:p w:rsidR="003F306F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2" w:type="dxa"/>
            <w:gridSpan w:val="4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-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частный случай социальной мобильности, связанный с любым перемещением населения за границы определенной территории (обычно – населенного пункта), независимо от того, на какой срок и с какой целью оно происходит.</w:t>
            </w:r>
          </w:p>
        </w:tc>
        <w:tc>
          <w:tcPr>
            <w:tcW w:w="2201" w:type="dxa"/>
            <w:gridSpan w:val="3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Миграция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F306F" w:rsidRPr="00A674A2" w:rsidTr="002017CC">
        <w:tc>
          <w:tcPr>
            <w:tcW w:w="606" w:type="dxa"/>
          </w:tcPr>
          <w:p w:rsidR="003F306F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2" w:type="dxa"/>
            <w:gridSpan w:val="4"/>
          </w:tcPr>
          <w:p w:rsidR="003F306F" w:rsidRPr="00A674A2" w:rsidRDefault="003F306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 -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процесс в современных обществах, в котором религиозные идеи и организации имеют тенденцию утрачивать влияние перед лицом науки и других современных форм знания. </w:t>
            </w:r>
          </w:p>
        </w:tc>
        <w:tc>
          <w:tcPr>
            <w:tcW w:w="2201" w:type="dxa"/>
            <w:gridSpan w:val="3"/>
          </w:tcPr>
          <w:p w:rsidR="003F306F" w:rsidRPr="00A674A2" w:rsidRDefault="003F306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Секуляризм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B52212" w:rsidRPr="00A674A2" w:rsidTr="002017CC">
        <w:tc>
          <w:tcPr>
            <w:tcW w:w="7238" w:type="dxa"/>
            <w:gridSpan w:val="4"/>
          </w:tcPr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экономическую задачу (всего 8 баллов)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Функция спроса на мороженное в государстве Жарляндия определяется функцией Qd=10-2P, а функция предложения определяется функцией 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= -2+P. (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– цена, а 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– величины спроса и предложения в тысячах единиц в месяц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Определите равновесную цену и количество мороженного на рынке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Что произойдёт если правительство введёт фиксированную цену на всё мороженное в 3 единицы?</w:t>
            </w:r>
          </w:p>
        </w:tc>
        <w:tc>
          <w:tcPr>
            <w:tcW w:w="3961" w:type="dxa"/>
            <w:gridSpan w:val="4"/>
          </w:tcPr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Равновесная цена = 4 (1 балл за ответ, 1 балл за решение; ответ без решения 0 баллов)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Равновесное количество = 2 (1 балл за ответ, 1 балл за решение; ответ без решения 0 баллов)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введения фиксированной цены возникнет дефицит (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Qd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10-6 = 4, а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Qs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-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2+3 = 1) (1 балл за ответ, 1 балл за решение; ответ без решения 0 баллов + 2 балла за наличие слова “дефицит”)</w:t>
            </w:r>
          </w:p>
        </w:tc>
      </w:tr>
      <w:tr w:rsidR="00B52212" w:rsidRPr="00A674A2" w:rsidTr="002017CC">
        <w:tc>
          <w:tcPr>
            <w:tcW w:w="8998" w:type="dxa"/>
            <w:gridSpan w:val="5"/>
          </w:tcPr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логическую задачу: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Кто-то перемешал посылки и заключение правильного силлогизма. Помогите восстановить его: найдите высказывание, которое логически следует из двух остальных.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А. Некоторые гаврики не кобольды 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. Некоторые гаврики не любят богатства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. Все кобольды любят богатства</w:t>
            </w:r>
          </w:p>
        </w:tc>
        <w:tc>
          <w:tcPr>
            <w:tcW w:w="2201" w:type="dxa"/>
            <w:gridSpan w:val="3"/>
          </w:tcPr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3 балла </w:t>
            </w:r>
          </w:p>
        </w:tc>
      </w:tr>
      <w:tr w:rsidR="001E032B" w:rsidRPr="00A674A2" w:rsidTr="002017CC">
        <w:tc>
          <w:tcPr>
            <w:tcW w:w="8998" w:type="dxa"/>
            <w:gridSpan w:val="5"/>
          </w:tcPr>
          <w:p w:rsidR="001E032B" w:rsidRPr="00BF364E" w:rsidRDefault="001E032B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64E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полное название государства по описанию: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Крупнейшее государство в Восточной Азии, прошедшее длинный путь от древних династий Шан до установления социалистическ</w:t>
            </w:r>
            <w:r w:rsidR="002017CC">
              <w:rPr>
                <w:rFonts w:ascii="Times New Roman" w:hAnsi="Times New Roman" w:cs="Times New Roman"/>
                <w:sz w:val="24"/>
                <w:szCs w:val="24"/>
              </w:rPr>
              <w:t>ой республики во главе с Мао Цзэ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дуном. По сей день правящей партией выступает Коммунистическая Партия Этой страны. На данный момент является вторым по численности населения и номинальному значению ВВП государством в мире. Данная страна также является членом во многих региональных и глобальных международных объединениях: БРИКС, ООН, ШОС, АТЭС и др.</w:t>
            </w:r>
          </w:p>
        </w:tc>
        <w:tc>
          <w:tcPr>
            <w:tcW w:w="2201" w:type="dxa"/>
            <w:gridSpan w:val="3"/>
          </w:tcPr>
          <w:p w:rsidR="001E032B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Китайская Народная Республика</w:t>
            </w:r>
          </w:p>
          <w:p w:rsidR="00BF364E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64E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балла. За ответ «Китай» - 2 балла</w:t>
            </w:r>
          </w:p>
        </w:tc>
      </w:tr>
      <w:tr w:rsidR="001E032B" w:rsidRPr="00A674A2" w:rsidTr="002017CC">
        <w:tc>
          <w:tcPr>
            <w:tcW w:w="8998" w:type="dxa"/>
            <w:gridSpan w:val="5"/>
          </w:tcPr>
          <w:p w:rsidR="001E032B" w:rsidRPr="00BF364E" w:rsidRDefault="001E032B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64E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высказывания, касающиеся одного и того же понятия (оно обозначено как […]; возможны вариации изменяемых частей данного слова).</w:t>
            </w:r>
            <w:r w:rsidR="00485D7D" w:rsidRPr="00BF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Назовите это понятие.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«[…] превращает каждое человеческое поколение, каждую эпоху истории в средство и орудие для окончательной цели — совершенства, могущества и блаженства грядущего человечества, в котором никто из нас не будет иметь удела» (Н.А. Бердяев).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«[…] — не случайность, а необходимость.» (Г. Спенсер)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«[…] состоит не в том, чтобы идти все в одном направлении (в таком случае он скоро бы прекратился), а в том, чтобы исходить все поле, составляющее поприще исторической деятельности человечества, во всех направлениях» (Н.Я. Данилевский).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«[…], без устали вертя колес сцепленье, то движет что-нибудь, то давит под собой» (Виктор Гюго)</w:t>
            </w:r>
          </w:p>
        </w:tc>
        <w:tc>
          <w:tcPr>
            <w:tcW w:w="2201" w:type="dxa"/>
            <w:gridSpan w:val="3"/>
          </w:tcPr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B72ED3" w:rsidRPr="00A674A2" w:rsidTr="00711163">
        <w:tc>
          <w:tcPr>
            <w:tcW w:w="11199" w:type="dxa"/>
            <w:gridSpan w:val="8"/>
          </w:tcPr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с открытым вопросом (всего 12 баллов, по 2 </w:t>
            </w:r>
            <w:r w:rsidR="002017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балла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за раскрытие каждой характеристики)</w:t>
            </w:r>
          </w:p>
        </w:tc>
      </w:tr>
      <w:tr w:rsidR="00B72ED3" w:rsidRPr="00A674A2" w:rsidTr="002017CC">
        <w:tc>
          <w:tcPr>
            <w:tcW w:w="3092" w:type="dxa"/>
            <w:gridSpan w:val="2"/>
          </w:tcPr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 Конституции России перечислены следующие характеристики РФ как государства: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Демократическое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Федеративное 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Республиканская форма правления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Светское 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обществоведческие знания, раскройте каждую из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характеристик</w:t>
            </w:r>
          </w:p>
        </w:tc>
        <w:tc>
          <w:tcPr>
            <w:tcW w:w="8107" w:type="dxa"/>
            <w:gridSpan w:val="6"/>
          </w:tcPr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Демократическое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Демократический политический режим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Носителем суверенитета и единственным источником власти в Российской Фе</w:t>
            </w:r>
            <w:bookmarkStart w:id="0" w:name="_GoBack"/>
            <w:bookmarkEnd w:id="0"/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дерации является ее многонациональный народ (часть 1 статьи 3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Федеративное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Федеративное государственное (территориальное) устройство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состоит из республик, краев, областей, городов федерального значения, автономной области, автономных округов - равноправных субъектов Российской Федерации. (часть первая статьи 5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 (государство) имеет свою конституцию и законодательство. Край, область, город федерального значения, автономная область, автономный округ имеет свой устав и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законодательство.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(часть вторая статьи 5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Федеративное устройство Российской Федерации основано на ее государственной целостности, единстве системы государственной власти,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Федерации, равноправии и самоопределении народов в Российской Федерации.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(часть третья статьи 5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Человек, его права и свободы являются высшей ценностью. Признание, соблюдение и защита прав и свобод человека и гражданина - обязанность государства (статья 2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Права и свободы человека и гражданина являются непосредственно действующими. Они определяют смысл, содержание и применение законов, деятельность законодательной и исполнительной власти, местного самоуправления и обеспечиваются правосудием (статья 18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власть в Российской Федерации осуществляется на основе разделения на законодательную, исполнительную и судебную. (статья 10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Выборность и срочность высших органов государственной власти (например, государственная Дума или Президент) (часть первая статьи 96 Конституции РФ; часть первая статьи 81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Носителем суверенитета и единственным источником власти в Российской Федерации является ее многонациональный народ. Народ осуществляет свою власть непосредственно, а также через органы государственной власти и органы местного самоуправления. (части 1 и 2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- социальное государство, политика которого направлена на создание условий, обеспечивающих достойную жизнь и свободное развитие человека (часть первая статьи 7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Светское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- светское государство. Никакая религия не может устанавливаться в качестве государственной или обязательной.</w:t>
            </w:r>
          </w:p>
          <w:p w:rsidR="00B72ED3" w:rsidRPr="00A674A2" w:rsidRDefault="00B72ED3" w:rsidP="00A674A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Религиозные объединения отделены от государства и равны перед законом (статья 14 Конституции РФ)</w:t>
            </w:r>
          </w:p>
        </w:tc>
      </w:tr>
    </w:tbl>
    <w:p w:rsidR="00FE5E97" w:rsidRDefault="00FE5E97" w:rsidP="00A674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364E" w:rsidRPr="00567804" w:rsidRDefault="00BF364E" w:rsidP="00A674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804">
        <w:rPr>
          <w:rFonts w:ascii="Times New Roman" w:hAnsi="Times New Roman" w:cs="Times New Roman"/>
          <w:b/>
          <w:sz w:val="24"/>
          <w:szCs w:val="24"/>
        </w:rPr>
        <w:t>Всего: 90 баллов</w:t>
      </w:r>
    </w:p>
    <w:sectPr w:rsidR="00BF364E" w:rsidRPr="0056780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36A" w:rsidRDefault="0024136A" w:rsidP="00EB2ADF">
      <w:pPr>
        <w:spacing w:after="0" w:line="240" w:lineRule="auto"/>
      </w:pPr>
      <w:r>
        <w:separator/>
      </w:r>
    </w:p>
  </w:endnote>
  <w:endnote w:type="continuationSeparator" w:id="0">
    <w:p w:rsidR="0024136A" w:rsidRDefault="0024136A" w:rsidP="00EB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4452217"/>
      <w:docPartObj>
        <w:docPartGallery w:val="Page Numbers (Bottom of Page)"/>
        <w:docPartUnique/>
      </w:docPartObj>
    </w:sdtPr>
    <w:sdtEndPr/>
    <w:sdtContent>
      <w:p w:rsidR="00EA3193" w:rsidRDefault="00EA31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7CC">
          <w:rPr>
            <w:noProof/>
          </w:rPr>
          <w:t>1</w:t>
        </w:r>
        <w:r>
          <w:fldChar w:fldCharType="end"/>
        </w:r>
      </w:p>
    </w:sdtContent>
  </w:sdt>
  <w:p w:rsidR="00EB2ADF" w:rsidRDefault="00EB2AD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36A" w:rsidRDefault="0024136A" w:rsidP="00EB2ADF">
      <w:pPr>
        <w:spacing w:after="0" w:line="240" w:lineRule="auto"/>
      </w:pPr>
      <w:r>
        <w:separator/>
      </w:r>
    </w:p>
  </w:footnote>
  <w:footnote w:type="continuationSeparator" w:id="0">
    <w:p w:rsidR="0024136A" w:rsidRDefault="0024136A" w:rsidP="00EB2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2BFD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EFF7BEB"/>
    <w:multiLevelType w:val="hybridMultilevel"/>
    <w:tmpl w:val="27AC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B375A"/>
    <w:multiLevelType w:val="hybridMultilevel"/>
    <w:tmpl w:val="7CAEB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83B4E"/>
    <w:multiLevelType w:val="hybridMultilevel"/>
    <w:tmpl w:val="CC80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63C62"/>
    <w:multiLevelType w:val="hybridMultilevel"/>
    <w:tmpl w:val="2B804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A2098"/>
    <w:multiLevelType w:val="hybridMultilevel"/>
    <w:tmpl w:val="FDE8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D1AE6"/>
    <w:multiLevelType w:val="hybridMultilevel"/>
    <w:tmpl w:val="56C08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A6635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415F2BDC"/>
    <w:multiLevelType w:val="hybridMultilevel"/>
    <w:tmpl w:val="83C45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70196"/>
    <w:multiLevelType w:val="hybridMultilevel"/>
    <w:tmpl w:val="1472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37414"/>
    <w:multiLevelType w:val="hybridMultilevel"/>
    <w:tmpl w:val="F0A2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F799D"/>
    <w:multiLevelType w:val="hybridMultilevel"/>
    <w:tmpl w:val="BA8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309E3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680D114A"/>
    <w:multiLevelType w:val="hybridMultilevel"/>
    <w:tmpl w:val="046E4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E135C"/>
    <w:multiLevelType w:val="hybridMultilevel"/>
    <w:tmpl w:val="A516E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F64A15"/>
    <w:multiLevelType w:val="hybridMultilevel"/>
    <w:tmpl w:val="53AA0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A49BD"/>
    <w:multiLevelType w:val="hybridMultilevel"/>
    <w:tmpl w:val="90440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703D4"/>
    <w:multiLevelType w:val="hybridMultilevel"/>
    <w:tmpl w:val="7A464530"/>
    <w:lvl w:ilvl="0" w:tplc="606460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3A5B57"/>
    <w:multiLevelType w:val="hybridMultilevel"/>
    <w:tmpl w:val="89BC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1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8"/>
  </w:num>
  <w:num w:numId="10">
    <w:abstractNumId w:val="6"/>
  </w:num>
  <w:num w:numId="11">
    <w:abstractNumId w:val="17"/>
  </w:num>
  <w:num w:numId="12">
    <w:abstractNumId w:val="1"/>
  </w:num>
  <w:num w:numId="13">
    <w:abstractNumId w:val="3"/>
  </w:num>
  <w:num w:numId="14">
    <w:abstractNumId w:val="15"/>
  </w:num>
  <w:num w:numId="15">
    <w:abstractNumId w:val="4"/>
  </w:num>
  <w:num w:numId="16">
    <w:abstractNumId w:val="18"/>
  </w:num>
  <w:num w:numId="17">
    <w:abstractNumId w:val="5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A9"/>
    <w:rsid w:val="001E032B"/>
    <w:rsid w:val="002017CC"/>
    <w:rsid w:val="0024136A"/>
    <w:rsid w:val="00290837"/>
    <w:rsid w:val="003F306F"/>
    <w:rsid w:val="00464FFE"/>
    <w:rsid w:val="00485D7D"/>
    <w:rsid w:val="005376CF"/>
    <w:rsid w:val="00567804"/>
    <w:rsid w:val="005F7F0A"/>
    <w:rsid w:val="00A65856"/>
    <w:rsid w:val="00A674A2"/>
    <w:rsid w:val="00B52212"/>
    <w:rsid w:val="00B72ED3"/>
    <w:rsid w:val="00BF364E"/>
    <w:rsid w:val="00EA3193"/>
    <w:rsid w:val="00EB2ADF"/>
    <w:rsid w:val="00F41CA9"/>
    <w:rsid w:val="00F869B4"/>
    <w:rsid w:val="00FE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AD5CD"/>
  <w15:docId w15:val="{2DF9932E-86C3-4EC6-BA9E-6BB37136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1C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B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2ADF"/>
  </w:style>
  <w:style w:type="paragraph" w:styleId="a7">
    <w:name w:val="footer"/>
    <w:basedOn w:val="a"/>
    <w:link w:val="a8"/>
    <w:uiPriority w:val="99"/>
    <w:unhideWhenUsed/>
    <w:rsid w:val="00EB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2ADF"/>
  </w:style>
  <w:style w:type="paragraph" w:styleId="a9">
    <w:name w:val="Body Text"/>
    <w:link w:val="aa"/>
    <w:rsid w:val="001E032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a">
    <w:name w:val="Основной текст Знак"/>
    <w:basedOn w:val="a0"/>
    <w:link w:val="a9"/>
    <w:rsid w:val="001E032B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5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5</cp:revision>
  <dcterms:created xsi:type="dcterms:W3CDTF">2024-11-21T22:29:00Z</dcterms:created>
  <dcterms:modified xsi:type="dcterms:W3CDTF">2024-11-29T11:28:00Z</dcterms:modified>
</cp:coreProperties>
</file>